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5693" w14:textId="65B7C1F5" w:rsidR="00B12EC4" w:rsidRDefault="00593B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18" w:lineRule="auto"/>
        <w:ind w:left="232"/>
        <w:rPr>
          <w:color w:val="000000"/>
          <w:sz w:val="22"/>
          <w:szCs w:val="22"/>
        </w:rPr>
        <w:sectPr w:rsidR="00B12EC4">
          <w:headerReference w:type="default" r:id="rId7"/>
          <w:footerReference w:type="default" r:id="rId8"/>
          <w:pgSz w:w="11520" w:h="16300"/>
          <w:pgMar w:top="1040" w:right="1500" w:bottom="280" w:left="1160" w:header="720" w:footer="720" w:gutter="0"/>
          <w:pgNumType w:start="1"/>
          <w:cols w:num="2" w:space="720" w:equalWidth="0">
            <w:col w:w="4061" w:space="737"/>
            <w:col w:w="4061" w:space="0"/>
          </w:cols>
        </w:sectPr>
      </w:pPr>
      <w:r>
        <w:rPr>
          <w:noProof/>
          <w:color w:val="000000"/>
          <w:sz w:val="22"/>
          <w:szCs w:val="22"/>
        </w:rPr>
        <w:drawing>
          <wp:anchor distT="152400" distB="152400" distL="152400" distR="152400" simplePos="0" relativeHeight="251660288" behindDoc="0" locked="0" layoutInCell="1" hidden="0" allowOverlap="1" wp14:anchorId="22B8AC89" wp14:editId="1CFB4BA2">
            <wp:simplePos x="0" y="0"/>
            <wp:positionH relativeFrom="margin">
              <wp:posOffset>-15875</wp:posOffset>
            </wp:positionH>
            <wp:positionV relativeFrom="page">
              <wp:posOffset>392430</wp:posOffset>
            </wp:positionV>
            <wp:extent cx="1570990" cy="1570990"/>
            <wp:effectExtent l="0" t="0" r="3810" b="3810"/>
            <wp:wrapSquare wrapText="bothSides" distT="152400" distB="152400" distL="152400" distR="152400"/>
            <wp:docPr id="107374183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570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400">
        <w:rPr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30B09AC9" wp14:editId="022EE64B">
                <wp:simplePos x="0" y="0"/>
                <wp:positionH relativeFrom="page">
                  <wp:posOffset>830188</wp:posOffset>
                </wp:positionH>
                <wp:positionV relativeFrom="page">
                  <wp:posOffset>9904582</wp:posOffset>
                </wp:positionV>
                <wp:extent cx="5778876" cy="29525"/>
                <wp:effectExtent l="0" t="0" r="0" b="0"/>
                <wp:wrapNone/>
                <wp:docPr id="1073741829" name="Straight Arrow Connector 107374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6562" y="3780000"/>
                          <a:ext cx="5778876" cy="0"/>
                        </a:xfrm>
                        <a:prstGeom prst="straightConnector1">
                          <a:avLst/>
                        </a:prstGeom>
                        <a:noFill/>
                        <a:ln w="2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830188</wp:posOffset>
                </wp:positionH>
                <wp:positionV relativeFrom="page">
                  <wp:posOffset>9904582</wp:posOffset>
                </wp:positionV>
                <wp:extent cx="5778876" cy="29525"/>
                <wp:effectExtent b="0" l="0" r="0" t="0"/>
                <wp:wrapNone/>
                <wp:docPr id="107374182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876" cy="29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7334921" w14:textId="4A0CBCE7" w:rsidR="00B12EC4" w:rsidRDefault="00821EA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5C45737B" wp14:editId="42D18DD8">
            <wp:simplePos x="0" y="0"/>
            <wp:positionH relativeFrom="column">
              <wp:posOffset>3964189</wp:posOffset>
            </wp:positionH>
            <wp:positionV relativeFrom="paragraph">
              <wp:posOffset>-587724</wp:posOffset>
            </wp:positionV>
            <wp:extent cx="1582312" cy="1582723"/>
            <wp:effectExtent l="0" t="0" r="5715" b="5080"/>
            <wp:wrapNone/>
            <wp:docPr id="107374183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8885" cy="16093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89370D" w14:textId="77777777" w:rsidR="00B12EC4" w:rsidRDefault="00B12E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C11D32E" w14:textId="77777777" w:rsidR="00B12EC4" w:rsidRDefault="00B12E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2DF3CF1" w14:textId="77777777" w:rsidR="00B12EC4" w:rsidRDefault="00B12E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931A9FD" w14:textId="77777777" w:rsidR="00B12EC4" w:rsidRDefault="00B12E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15330D8" w14:textId="77777777" w:rsidR="00B12EC4" w:rsidRDefault="00B12E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F859174" w14:textId="77777777" w:rsidR="00B12EC4" w:rsidRDefault="00B12E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229F7D1" w14:textId="77777777" w:rsidR="00B12EC4" w:rsidRDefault="00B12E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F14DD40" w14:textId="77777777" w:rsidR="00B12EC4" w:rsidRDefault="00B12E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3"/>
          <w:szCs w:val="23"/>
        </w:rPr>
      </w:pPr>
    </w:p>
    <w:p w14:paraId="1E78AF4D" w14:textId="6EC0BD67" w:rsidR="00B12EC4" w:rsidRDefault="00EB24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115"/>
        <w:rPr>
          <w:color w:val="000000"/>
          <w:sz w:val="21"/>
          <w:szCs w:val="21"/>
        </w:rPr>
      </w:pPr>
      <w:r>
        <w:rPr>
          <w:color w:val="464646"/>
          <w:sz w:val="21"/>
          <w:szCs w:val="21"/>
        </w:rPr>
        <w:t>&lt;</w:t>
      </w:r>
      <w:r w:rsidR="00821EA6">
        <w:rPr>
          <w:color w:val="464646"/>
          <w:sz w:val="21"/>
          <w:szCs w:val="21"/>
        </w:rPr>
        <w:t xml:space="preserve">INSERT </w:t>
      </w:r>
      <w:r>
        <w:rPr>
          <w:color w:val="464646"/>
          <w:sz w:val="21"/>
          <w:szCs w:val="21"/>
        </w:rPr>
        <w:t>DATE</w:t>
      </w:r>
      <w:r w:rsidR="00821EA6">
        <w:rPr>
          <w:color w:val="464646"/>
          <w:sz w:val="21"/>
          <w:szCs w:val="21"/>
        </w:rPr>
        <w:t xml:space="preserve"> OF VOLUNTEERING</w:t>
      </w:r>
      <w:r>
        <w:rPr>
          <w:color w:val="464646"/>
          <w:sz w:val="21"/>
          <w:szCs w:val="21"/>
        </w:rPr>
        <w:t>&gt;</w:t>
      </w:r>
    </w:p>
    <w:p w14:paraId="16E9E8A7" w14:textId="77777777" w:rsidR="00B12EC4" w:rsidRDefault="00B12E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</w:rPr>
      </w:pPr>
    </w:p>
    <w:p w14:paraId="268F13AE" w14:textId="1FFC041A" w:rsidR="00B12EC4" w:rsidRDefault="00EB2400" w:rsidP="00821EA6">
      <w:pPr>
        <w:pStyle w:val="NoSpacing"/>
        <w:rPr>
          <w:color w:val="000000"/>
        </w:rPr>
      </w:pPr>
      <w:r>
        <w:rPr>
          <w:sz w:val="21"/>
          <w:szCs w:val="21"/>
        </w:rPr>
        <w:t xml:space="preserve">To Whom It May Concern </w:t>
      </w:r>
    </w:p>
    <w:p w14:paraId="5CFB37EA" w14:textId="77777777" w:rsidR="00821EA6" w:rsidRDefault="00821E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9" w:lineRule="auto"/>
        <w:ind w:left="120" w:firstLine="1"/>
        <w:rPr>
          <w:color w:val="464646"/>
          <w:sz w:val="21"/>
          <w:szCs w:val="21"/>
        </w:rPr>
      </w:pPr>
    </w:p>
    <w:p w14:paraId="1B3B9B38" w14:textId="77777777" w:rsidR="00821EA6" w:rsidRDefault="00821E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9" w:lineRule="auto"/>
        <w:ind w:left="120" w:firstLine="1"/>
        <w:rPr>
          <w:color w:val="464646"/>
          <w:sz w:val="21"/>
          <w:szCs w:val="21"/>
        </w:rPr>
      </w:pPr>
    </w:p>
    <w:p w14:paraId="59F2B8DA" w14:textId="0D1399F7" w:rsidR="00B12EC4" w:rsidRDefault="00EB24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9" w:lineRule="auto"/>
        <w:ind w:left="120" w:firstLine="1"/>
        <w:rPr>
          <w:color w:val="000000"/>
          <w:sz w:val="21"/>
          <w:szCs w:val="21"/>
        </w:rPr>
      </w:pPr>
      <w:r>
        <w:rPr>
          <w:color w:val="464646"/>
          <w:sz w:val="21"/>
          <w:szCs w:val="21"/>
        </w:rPr>
        <w:t>This letter serves to confirm that &lt;</w:t>
      </w:r>
      <w:r w:rsidR="00821EA6">
        <w:rPr>
          <w:color w:val="464646"/>
          <w:sz w:val="21"/>
          <w:szCs w:val="21"/>
        </w:rPr>
        <w:t>INSERT</w:t>
      </w:r>
      <w:r>
        <w:rPr>
          <w:color w:val="464646"/>
          <w:sz w:val="21"/>
          <w:szCs w:val="21"/>
        </w:rPr>
        <w:t xml:space="preserve"> NAME</w:t>
      </w:r>
      <w:r w:rsidR="00821EA6">
        <w:rPr>
          <w:color w:val="464646"/>
          <w:sz w:val="21"/>
          <w:szCs w:val="21"/>
        </w:rPr>
        <w:t xml:space="preserve"> HERE</w:t>
      </w:r>
      <w:r>
        <w:rPr>
          <w:color w:val="464646"/>
          <w:sz w:val="21"/>
          <w:szCs w:val="21"/>
        </w:rPr>
        <w:t xml:space="preserve">&gt; is a volunteer of PlateitForward Limited </w:t>
      </w:r>
      <w:r>
        <w:rPr>
          <w:color w:val="464646"/>
          <w:sz w:val="21"/>
          <w:szCs w:val="21"/>
        </w:rPr>
        <w:t>and is travelling for essential business purposes.</w:t>
      </w:r>
    </w:p>
    <w:p w14:paraId="4FAA5757" w14:textId="77777777" w:rsidR="00B12EC4" w:rsidRDefault="00B12E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9"/>
          <w:szCs w:val="29"/>
        </w:rPr>
      </w:pPr>
    </w:p>
    <w:p w14:paraId="54E57DC5" w14:textId="0CD2E689" w:rsidR="00B12EC4" w:rsidRDefault="00EB24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126" w:right="182" w:hanging="1"/>
        <w:rPr>
          <w:color w:val="000000"/>
          <w:sz w:val="21"/>
          <w:szCs w:val="21"/>
        </w:rPr>
      </w:pPr>
      <w:r>
        <w:rPr>
          <w:color w:val="464646"/>
          <w:sz w:val="21"/>
          <w:szCs w:val="21"/>
        </w:rPr>
        <w:t>P</w:t>
      </w:r>
      <w:r w:rsidR="00821EA6">
        <w:rPr>
          <w:color w:val="464646"/>
          <w:sz w:val="21"/>
          <w:szCs w:val="21"/>
        </w:rPr>
        <w:t xml:space="preserve">lateitForward </w:t>
      </w:r>
      <w:r>
        <w:rPr>
          <w:color w:val="464646"/>
          <w:sz w:val="21"/>
          <w:szCs w:val="21"/>
        </w:rPr>
        <w:t xml:space="preserve">is a </w:t>
      </w:r>
      <w:r w:rsidR="00821EA6">
        <w:rPr>
          <w:color w:val="464646"/>
          <w:sz w:val="21"/>
          <w:szCs w:val="21"/>
        </w:rPr>
        <w:t>not-for-profit</w:t>
      </w:r>
      <w:r>
        <w:rPr>
          <w:color w:val="464646"/>
          <w:sz w:val="21"/>
          <w:szCs w:val="21"/>
        </w:rPr>
        <w:t xml:space="preserve"> organisation and is registered as a charity with the Australian Charities and Not-for-Profits Commission (ACNC). </w:t>
      </w:r>
      <w:r w:rsidR="00821EA6">
        <w:rPr>
          <w:color w:val="464646"/>
          <w:sz w:val="21"/>
          <w:szCs w:val="21"/>
        </w:rPr>
        <w:t>PlateitForward</w:t>
      </w:r>
      <w:r>
        <w:rPr>
          <w:color w:val="464646"/>
          <w:sz w:val="21"/>
          <w:szCs w:val="21"/>
        </w:rPr>
        <w:t xml:space="preserve"> was established in June 2020 and provides essential food relief and employment pathways to vulnerable communities a</w:t>
      </w:r>
      <w:r>
        <w:rPr>
          <w:color w:val="464646"/>
          <w:sz w:val="21"/>
          <w:szCs w:val="21"/>
        </w:rPr>
        <w:t>cross Sydney.</w:t>
      </w:r>
    </w:p>
    <w:p w14:paraId="0316CE41" w14:textId="77777777" w:rsidR="00B12EC4" w:rsidRDefault="00B12E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1"/>
          <w:szCs w:val="21"/>
        </w:rPr>
      </w:pPr>
    </w:p>
    <w:p w14:paraId="1CF3455E" w14:textId="5CBDECBD" w:rsidR="00B12EC4" w:rsidRDefault="00821E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126" w:right="182" w:hanging="1"/>
        <w:rPr>
          <w:color w:val="000000"/>
          <w:sz w:val="21"/>
          <w:szCs w:val="21"/>
        </w:rPr>
      </w:pPr>
      <w:r>
        <w:rPr>
          <w:color w:val="464646"/>
          <w:sz w:val="21"/>
          <w:szCs w:val="21"/>
        </w:rPr>
        <w:t>PlateitForward prepares and delivers</w:t>
      </w:r>
      <w:r w:rsidR="00EB2400">
        <w:rPr>
          <w:color w:val="464646"/>
          <w:sz w:val="21"/>
          <w:szCs w:val="21"/>
        </w:rPr>
        <w:t xml:space="preserve"> meals to </w:t>
      </w:r>
      <w:r>
        <w:rPr>
          <w:color w:val="464646"/>
          <w:sz w:val="21"/>
          <w:szCs w:val="21"/>
        </w:rPr>
        <w:t xml:space="preserve">thousands of </w:t>
      </w:r>
      <w:r w:rsidR="00EB2400">
        <w:rPr>
          <w:color w:val="464646"/>
          <w:sz w:val="21"/>
          <w:szCs w:val="21"/>
        </w:rPr>
        <w:t>vulnerable people and families in Sydney</w:t>
      </w:r>
      <w:r>
        <w:rPr>
          <w:color w:val="464646"/>
          <w:sz w:val="21"/>
          <w:szCs w:val="21"/>
        </w:rPr>
        <w:t xml:space="preserve"> each week</w:t>
      </w:r>
      <w:r w:rsidR="00EB2400">
        <w:rPr>
          <w:color w:val="464646"/>
          <w:sz w:val="21"/>
          <w:szCs w:val="21"/>
        </w:rPr>
        <w:t xml:space="preserve">. </w:t>
      </w:r>
      <w:r w:rsidR="00EB2400">
        <w:rPr>
          <w:color w:val="464646"/>
          <w:sz w:val="20"/>
          <w:szCs w:val="20"/>
        </w:rPr>
        <w:t xml:space="preserve">An </w:t>
      </w:r>
      <w:r w:rsidR="00EB2400">
        <w:rPr>
          <w:color w:val="464646"/>
          <w:sz w:val="21"/>
          <w:szCs w:val="21"/>
        </w:rPr>
        <w:t>essential part of the Volunteer's role includes the need to travel to facilitate the provision of s</w:t>
      </w:r>
      <w:r w:rsidR="00EB2400">
        <w:rPr>
          <w:color w:val="464646"/>
          <w:sz w:val="21"/>
          <w:szCs w:val="21"/>
        </w:rPr>
        <w:t>upport and food to those we serve. This will include, amongst others, assisting with distribution and transport of food.</w:t>
      </w:r>
    </w:p>
    <w:p w14:paraId="3BB8F201" w14:textId="77777777" w:rsidR="00B12EC4" w:rsidRDefault="00B12E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14:paraId="4128EC73" w14:textId="66A8ACD8" w:rsidR="00B12EC4" w:rsidRDefault="00EB2400">
      <w:pPr>
        <w:widowControl w:val="0"/>
        <w:pBdr>
          <w:top w:val="nil"/>
          <w:left w:val="nil"/>
          <w:bottom w:val="nil"/>
          <w:right w:val="nil"/>
          <w:between w:val="nil"/>
        </w:pBdr>
        <w:ind w:left="127"/>
        <w:rPr>
          <w:color w:val="000000"/>
          <w:sz w:val="21"/>
          <w:szCs w:val="21"/>
        </w:rPr>
      </w:pPr>
      <w:r>
        <w:rPr>
          <w:color w:val="464646"/>
          <w:sz w:val="21"/>
          <w:szCs w:val="21"/>
        </w:rPr>
        <w:t xml:space="preserve">As </w:t>
      </w:r>
      <w:r w:rsidR="00821EA6">
        <w:rPr>
          <w:color w:val="464646"/>
          <w:sz w:val="21"/>
          <w:szCs w:val="21"/>
        </w:rPr>
        <w:t>such</w:t>
      </w:r>
      <w:r>
        <w:rPr>
          <w:color w:val="464646"/>
          <w:sz w:val="21"/>
          <w:szCs w:val="21"/>
        </w:rPr>
        <w:t xml:space="preserve"> this is unable to be done from the employee's home.</w:t>
      </w:r>
    </w:p>
    <w:p w14:paraId="5A03DAAE" w14:textId="77777777" w:rsidR="00B12EC4" w:rsidRDefault="00B12E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1"/>
          <w:szCs w:val="21"/>
        </w:rPr>
      </w:pPr>
    </w:p>
    <w:p w14:paraId="60E93C6C" w14:textId="77777777" w:rsidR="00B12EC4" w:rsidRDefault="00EB2400">
      <w:pPr>
        <w:widowControl w:val="0"/>
        <w:pBdr>
          <w:top w:val="nil"/>
          <w:left w:val="nil"/>
          <w:bottom w:val="nil"/>
          <w:right w:val="nil"/>
          <w:between w:val="nil"/>
        </w:pBdr>
        <w:ind w:left="134" w:hanging="5"/>
        <w:rPr>
          <w:color w:val="000000"/>
          <w:sz w:val="21"/>
          <w:szCs w:val="21"/>
        </w:rPr>
      </w:pPr>
      <w:r>
        <w:rPr>
          <w:color w:val="464646"/>
          <w:sz w:val="21"/>
          <w:szCs w:val="21"/>
        </w:rPr>
        <w:t xml:space="preserve">Should you require any further or additional information, please do not hesitate to contact me at </w:t>
      </w:r>
      <w:hyperlink r:id="rId12">
        <w:r>
          <w:rPr>
            <w:color w:val="6E89AE"/>
            <w:sz w:val="21"/>
            <w:szCs w:val="21"/>
            <w:u w:val="single"/>
          </w:rPr>
          <w:t>pedro@plateitforward.org.au</w:t>
        </w:r>
      </w:hyperlink>
      <w:hyperlink r:id="rId13">
        <w:r>
          <w:rPr>
            <w:color w:val="6E89AE"/>
            <w:sz w:val="21"/>
            <w:szCs w:val="21"/>
          </w:rPr>
          <w:t xml:space="preserve"> </w:t>
        </w:r>
      </w:hyperlink>
      <w:r>
        <w:rPr>
          <w:color w:val="464646"/>
          <w:sz w:val="21"/>
          <w:szCs w:val="21"/>
        </w:rPr>
        <w:t>or on +61 481 722 667.</w:t>
      </w:r>
    </w:p>
    <w:p w14:paraId="6EBFD4B2" w14:textId="77777777" w:rsidR="00B12EC4" w:rsidRDefault="00B12E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04FAC38" w14:textId="77777777" w:rsidR="00B12EC4" w:rsidRDefault="00B12E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B8ECE6A" w14:textId="77777777" w:rsidR="00B12EC4" w:rsidRDefault="00B12E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p w14:paraId="50918BD4" w14:textId="52F6CEE5" w:rsidR="00B12EC4" w:rsidRDefault="00EB2400">
      <w:pPr>
        <w:widowControl w:val="0"/>
        <w:pBdr>
          <w:top w:val="nil"/>
          <w:left w:val="nil"/>
          <w:bottom w:val="nil"/>
          <w:right w:val="nil"/>
          <w:between w:val="nil"/>
        </w:pBdr>
        <w:ind w:left="126"/>
        <w:rPr>
          <w:color w:val="000000"/>
          <w:sz w:val="21"/>
          <w:szCs w:val="21"/>
        </w:rPr>
      </w:pPr>
      <w:r>
        <w:rPr>
          <w:color w:val="464646"/>
          <w:sz w:val="21"/>
          <w:szCs w:val="21"/>
        </w:rPr>
        <w:t>Yours sincerely</w:t>
      </w:r>
    </w:p>
    <w:p w14:paraId="7AAE1D41" w14:textId="05E62970" w:rsidR="00B12EC4" w:rsidRDefault="00821EA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0" distR="0" simplePos="0" relativeHeight="251661312" behindDoc="0" locked="0" layoutInCell="1" hidden="0" allowOverlap="1" wp14:anchorId="52E5BD8F" wp14:editId="215DBB2E">
            <wp:simplePos x="0" y="0"/>
            <wp:positionH relativeFrom="column">
              <wp:posOffset>87165</wp:posOffset>
            </wp:positionH>
            <wp:positionV relativeFrom="paragraph">
              <wp:posOffset>282539</wp:posOffset>
            </wp:positionV>
            <wp:extent cx="1087120" cy="630555"/>
            <wp:effectExtent l="0" t="0" r="5080" b="4445"/>
            <wp:wrapTopAndBottom distT="0" distB="0"/>
            <wp:docPr id="107374183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630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4A52D45" w14:textId="367F5C55" w:rsidR="00B12EC4" w:rsidRDefault="00B12E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FC65DD9" w14:textId="0AA15A3D" w:rsidR="00B12EC4" w:rsidRDefault="00B12E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080B2700" w14:textId="2DE28001" w:rsidR="00B12EC4" w:rsidRDefault="00EB24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30" w:right="6509" w:hanging="5"/>
        <w:rPr>
          <w:color w:val="000000"/>
          <w:sz w:val="21"/>
          <w:szCs w:val="21"/>
        </w:rPr>
      </w:pPr>
      <w:r>
        <w:rPr>
          <w:color w:val="464646"/>
          <w:sz w:val="21"/>
          <w:szCs w:val="21"/>
        </w:rPr>
        <w:t>Peter Jones-Best Managing Director</w:t>
      </w:r>
    </w:p>
    <w:p w14:paraId="2EE3E452" w14:textId="77777777" w:rsidR="00B12EC4" w:rsidRDefault="00B12E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7BAF5E7" w14:textId="6F82BEFF" w:rsidR="00B12EC4" w:rsidRDefault="00B12E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0"/>
          <w:szCs w:val="10"/>
        </w:rPr>
      </w:pPr>
    </w:p>
    <w:p w14:paraId="5A789022" w14:textId="77777777" w:rsidR="00B12EC4" w:rsidRDefault="00B12E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E3E53DF" w14:textId="77777777" w:rsidR="00B12EC4" w:rsidRDefault="00B12E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82484F4" w14:textId="77777777" w:rsidR="00B12EC4" w:rsidRDefault="00B12E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C0D508B" w14:textId="77777777" w:rsidR="00B12EC4" w:rsidRDefault="00B12E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5D7BE69" w14:textId="77777777" w:rsidR="00B12EC4" w:rsidRDefault="00EB24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35"/>
          <w:tab w:val="left" w:pos="6403"/>
        </w:tabs>
        <w:spacing w:before="162" w:line="278" w:lineRule="auto"/>
        <w:ind w:left="228" w:right="1129"/>
        <w:rPr>
          <w:color w:val="000000"/>
          <w:sz w:val="22"/>
          <w:szCs w:val="22"/>
        </w:rPr>
      </w:pPr>
      <w:r>
        <w:rPr>
          <w:color w:val="464646"/>
          <w:sz w:val="15"/>
          <w:szCs w:val="15"/>
        </w:rPr>
        <w:t>PlateitForward Limited</w:t>
      </w:r>
      <w:r>
        <w:rPr>
          <w:color w:val="464646"/>
          <w:sz w:val="15"/>
          <w:szCs w:val="15"/>
        </w:rPr>
        <w:tab/>
        <w:t xml:space="preserve">159 </w:t>
      </w:r>
      <w:proofErr w:type="spellStart"/>
      <w:r>
        <w:rPr>
          <w:color w:val="464646"/>
          <w:sz w:val="15"/>
          <w:szCs w:val="15"/>
        </w:rPr>
        <w:t>Enmore</w:t>
      </w:r>
      <w:proofErr w:type="spellEnd"/>
      <w:r>
        <w:rPr>
          <w:color w:val="464646"/>
          <w:sz w:val="15"/>
          <w:szCs w:val="15"/>
        </w:rPr>
        <w:t xml:space="preserve"> Road, </w:t>
      </w:r>
      <w:proofErr w:type="spellStart"/>
      <w:r>
        <w:rPr>
          <w:color w:val="464646"/>
          <w:sz w:val="15"/>
          <w:szCs w:val="15"/>
        </w:rPr>
        <w:t>Enmore</w:t>
      </w:r>
      <w:proofErr w:type="spellEnd"/>
      <w:r>
        <w:rPr>
          <w:color w:val="464646"/>
          <w:sz w:val="15"/>
          <w:szCs w:val="15"/>
        </w:rPr>
        <w:t>, NSW, 2042</w:t>
      </w:r>
      <w:r>
        <w:rPr>
          <w:color w:val="464646"/>
          <w:sz w:val="15"/>
          <w:szCs w:val="15"/>
        </w:rPr>
        <w:tab/>
        <w:t xml:space="preserve">ABN: 35 641805 432 Email: </w:t>
      </w:r>
      <w:hyperlink r:id="rId15">
        <w:r>
          <w:rPr>
            <w:color w:val="464646"/>
            <w:sz w:val="15"/>
            <w:szCs w:val="15"/>
          </w:rPr>
          <w:t>help@plateitforward.org.au</w:t>
        </w:r>
      </w:hyperlink>
      <w:r>
        <w:rPr>
          <w:color w:val="464646"/>
          <w:sz w:val="15"/>
          <w:szCs w:val="15"/>
        </w:rPr>
        <w:tab/>
        <w:t xml:space="preserve">Website: </w:t>
      </w:r>
      <w:hyperlink r:id="rId16">
        <w:r>
          <w:rPr>
            <w:color w:val="464646"/>
            <w:sz w:val="15"/>
            <w:szCs w:val="15"/>
          </w:rPr>
          <w:t>www.plateitforward.org.au</w:t>
        </w:r>
      </w:hyperlink>
    </w:p>
    <w:sectPr w:rsidR="00B12EC4">
      <w:headerReference w:type="default" r:id="rId17"/>
      <w:footerReference w:type="default" r:id="rId18"/>
      <w:type w:val="continuous"/>
      <w:pgSz w:w="11520" w:h="16300"/>
      <w:pgMar w:top="1040" w:right="150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2F884" w14:textId="77777777" w:rsidR="00EB2400" w:rsidRDefault="00EB2400">
      <w:r>
        <w:separator/>
      </w:r>
    </w:p>
  </w:endnote>
  <w:endnote w:type="continuationSeparator" w:id="0">
    <w:p w14:paraId="05EF4C07" w14:textId="77777777" w:rsidR="00EB2400" w:rsidRDefault="00EB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56CD" w14:textId="77777777" w:rsidR="00B12EC4" w:rsidRDefault="00B12EC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C27C" w14:textId="77777777" w:rsidR="00B12EC4" w:rsidRDefault="00B12EC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EF185" w14:textId="77777777" w:rsidR="00EB2400" w:rsidRDefault="00EB2400">
      <w:r>
        <w:separator/>
      </w:r>
    </w:p>
  </w:footnote>
  <w:footnote w:type="continuationSeparator" w:id="0">
    <w:p w14:paraId="22EB4DA8" w14:textId="77777777" w:rsidR="00EB2400" w:rsidRDefault="00EB2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E3D4" w14:textId="77777777" w:rsidR="00B12EC4" w:rsidRDefault="00B12EC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4D1A" w14:textId="77777777" w:rsidR="00B12EC4" w:rsidRDefault="00B12EC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C4"/>
    <w:rsid w:val="00593B5D"/>
    <w:rsid w:val="00821EA6"/>
    <w:rsid w:val="00B12EC4"/>
    <w:rsid w:val="00E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FD1051"/>
  <w15:docId w15:val="{A215065F-E2CC-0443-81A0-CE668D8B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</w:rPr>
  </w:style>
  <w:style w:type="paragraph" w:customStyle="1" w:styleId="Body">
    <w:name w:val="Body"/>
    <w:pPr>
      <w:widowControl w:val="0"/>
    </w:pPr>
    <w:rPr>
      <w:rFonts w:eastAsia="Arial Unicode MS" w:cs="Arial Unicode MS"/>
      <w:color w:val="000000"/>
      <w:sz w:val="22"/>
      <w:szCs w:val="22"/>
      <w:u w:color="000000"/>
    </w:rPr>
  </w:style>
  <w:style w:type="paragraph" w:styleId="BodyText">
    <w:name w:val="Body Text"/>
    <w:pPr>
      <w:widowControl w:val="0"/>
    </w:pPr>
    <w:rPr>
      <w:rFonts w:eastAsia="Arial Unicode MS" w:cs="Arial Unicode MS"/>
      <w:color w:val="000000"/>
      <w:sz w:val="21"/>
      <w:szCs w:val="21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6E89AE"/>
      <w:u w:val="thick" w:color="6E89AE"/>
    </w:rPr>
  </w:style>
  <w:style w:type="character" w:customStyle="1" w:styleId="Hyperlink1">
    <w:name w:val="Hyperlink.1"/>
    <w:basedOn w:val="None"/>
    <w:rPr>
      <w:color w:val="464646"/>
      <w:position w:val="2"/>
      <w:sz w:val="15"/>
      <w:szCs w:val="15"/>
      <w:u w:color="464646"/>
    </w:rPr>
  </w:style>
  <w:style w:type="character" w:customStyle="1" w:styleId="Hyperlink2">
    <w:name w:val="Hyperlink.2"/>
    <w:basedOn w:val="None"/>
    <w:rPr>
      <w:color w:val="464646"/>
      <w:sz w:val="15"/>
      <w:szCs w:val="15"/>
      <w:u w:color="46464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821EA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pedro@plateitforward.org.a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pedro@plateitforward.org.a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plateitforward.org.a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hyperlink" Target="mailto:help@plateitforward.org.au" TargetMode="External"/><Relationship Id="rId10" Type="http://schemas.openxmlformats.org/officeDocument/2006/relationships/image" Target="media/image10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KA4qC7+voETGhRA5j49Woxpl5g==">AMUW2mUZ7Diqju2eWMDBbf2kMiBJ23ATHbhbDN10WtlZ2O7AWV6jrUoCrV/4/1jhLq4ENhLVPEZn6sCc16k3uzHsM++itWw8RshApYIzNtmNN105EAyzNPs=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Shaun Christie-David</cp:lastModifiedBy>
  <cp:revision>2</cp:revision>
  <dcterms:created xsi:type="dcterms:W3CDTF">2021-09-02T00:56:00Z</dcterms:created>
  <dcterms:modified xsi:type="dcterms:W3CDTF">2021-09-02T00:56:00Z</dcterms:modified>
</cp:coreProperties>
</file>